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2F" w:rsidRPr="00A4402F" w:rsidRDefault="00CE24D9" w:rsidP="00A440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4402F" w:rsidRPr="00A44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ложившиеся обстоятельства, конечно, вносят свои существенные коррективы в нашу жизнь.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работа клуба не прекращается. Представляем вашему вниманию  </w:t>
      </w:r>
      <w:r w:rsidR="00A4402F" w:rsidRPr="00A44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402F" w:rsidRPr="00A4402F">
        <w:rPr>
          <w:rFonts w:ascii="Times New Roman" w:hAnsi="Times New Roman" w:cs="Times New Roman"/>
          <w:sz w:val="28"/>
          <w:szCs w:val="28"/>
        </w:rPr>
        <w:t>интерактивный плакат  «Цели Устойчивого Развития  и их о</w:t>
      </w:r>
      <w:r>
        <w:rPr>
          <w:rFonts w:ascii="Times New Roman" w:hAnsi="Times New Roman" w:cs="Times New Roman"/>
          <w:sz w:val="28"/>
          <w:szCs w:val="28"/>
        </w:rPr>
        <w:t xml:space="preserve">тражение в  мире книг» Часть 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4402F" w:rsidRPr="00A4402F">
        <w:rPr>
          <w:rFonts w:ascii="Times New Roman" w:hAnsi="Times New Roman" w:cs="Times New Roman"/>
          <w:sz w:val="28"/>
          <w:szCs w:val="28"/>
        </w:rPr>
        <w:t>ЦУР 9-17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402F" w:rsidRDefault="00391AB2">
      <w:hyperlink r:id="rId4" w:history="1">
        <w:r w:rsidR="00A4402F" w:rsidRPr="00300015">
          <w:rPr>
            <w:rStyle w:val="a3"/>
          </w:rPr>
          <w:t>https://view.genial.ly/5e9d673efdfd740d9d7a5659/interactive-image-celi-ustojchivogo-razvitiya-i-ih-otrazhenie-v-mire-knig2</w:t>
        </w:r>
      </w:hyperlink>
    </w:p>
    <w:p w:rsidR="00A4402F" w:rsidRDefault="00A4402F"/>
    <w:sectPr w:rsidR="00A4402F" w:rsidSect="0012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4402F"/>
    <w:rsid w:val="0012602E"/>
    <w:rsid w:val="00391AB2"/>
    <w:rsid w:val="008F6A1D"/>
    <w:rsid w:val="00A4402F"/>
    <w:rsid w:val="00B660E1"/>
    <w:rsid w:val="00C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0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9d673efdfd740d9d7a5659/interactive-image-celi-ustojchivogo-razvitiya-i-ih-otrazhenie-v-mire-knig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>Krokoz™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2020-04-30T10:12:00Z</dcterms:created>
  <dcterms:modified xsi:type="dcterms:W3CDTF">2020-04-30T10:28:00Z</dcterms:modified>
</cp:coreProperties>
</file>